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First Western Financial,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1991"/>
        <w:gridCol w:w="8214"/>
      </w:tblGrid>
      <w:tr>
        <w:trPr/>
        <w:tc>
          <w:tcPr>
            <w:tcW w:w="1991" w:type="dxa"/>
            <w:tcBorders/>
            <w:vAlign w:val="center"/>
          </w:tcPr>
          <w:p>
            <w:pPr>
              <w:pStyle w:val="TableContents"/>
              <w:bidi w:val="0"/>
              <w:spacing w:before="0" w:after="283"/>
              <w:jc w:val="left"/>
              <w:rPr/>
            </w:pPr>
            <w:r>
              <w:rPr/>
              <w:t>1</w:t>
            </w:r>
          </w:p>
        </w:tc>
        <w:tc>
          <w:tcPr>
            <w:tcW w:w="821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Management Group LLP</w:t>
            </w:r>
          </w:p>
        </w:tc>
      </w:tr>
      <w:tr>
        <w:trPr/>
        <w:tc>
          <w:tcPr>
            <w:tcW w:w="1991" w:type="dxa"/>
            <w:tcBorders/>
            <w:vAlign w:val="center"/>
          </w:tcPr>
          <w:p>
            <w:pPr>
              <w:pStyle w:val="TableContents"/>
              <w:bidi w:val="0"/>
              <w:spacing w:before="0" w:after="283"/>
              <w:jc w:val="left"/>
              <w:rPr/>
            </w:pPr>
            <w:r>
              <w:rPr/>
              <w:t>2</w:t>
            </w:r>
          </w:p>
        </w:tc>
        <w:tc>
          <w:tcPr>
            <w:tcW w:w="82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1991" w:type="dxa"/>
            <w:tcBorders/>
            <w:vAlign w:val="center"/>
          </w:tcPr>
          <w:p>
            <w:pPr>
              <w:pStyle w:val="TableContents"/>
              <w:bidi w:val="0"/>
              <w:spacing w:before="0" w:after="283"/>
              <w:jc w:val="left"/>
              <w:rPr/>
            </w:pPr>
            <w:r>
              <w:rPr/>
              <w:t>3</w:t>
            </w:r>
          </w:p>
        </w:tc>
        <w:tc>
          <w:tcPr>
            <w:tcW w:w="8214" w:type="dxa"/>
            <w:tcBorders/>
            <w:vAlign w:val="center"/>
          </w:tcPr>
          <w:p>
            <w:pPr>
              <w:pStyle w:val="TableContents"/>
              <w:bidi w:val="0"/>
              <w:spacing w:before="0" w:after="283"/>
              <w:jc w:val="left"/>
              <w:rPr/>
            </w:pPr>
            <w:r>
              <w:rPr/>
              <w:t>Sec Use Only</w:t>
            </w:r>
          </w:p>
        </w:tc>
      </w:tr>
      <w:tr>
        <w:trPr/>
        <w:tc>
          <w:tcPr>
            <w:tcW w:w="1991" w:type="dxa"/>
            <w:tcBorders/>
            <w:vAlign w:val="center"/>
          </w:tcPr>
          <w:p>
            <w:pPr>
              <w:pStyle w:val="TableContents"/>
              <w:bidi w:val="0"/>
              <w:spacing w:before="0" w:after="283"/>
              <w:jc w:val="left"/>
              <w:rPr/>
            </w:pPr>
            <w:r>
              <w:rPr/>
              <w:t>4</w:t>
            </w:r>
          </w:p>
        </w:tc>
        <w:tc>
          <w:tcPr>
            <w:tcW w:w="82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199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515,201.00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747,096.00</w:t>
                  </w:r>
                </w:p>
              </w:tc>
            </w:tr>
          </w:tbl>
          <w:p>
            <w:pPr>
              <w:pStyle w:val="TableContents"/>
              <w:bidi w:val="0"/>
              <w:spacing w:before="0" w:after="283"/>
              <w:jc w:val="left"/>
              <w:rPr/>
            </w:pPr>
            <w:r>
              <w:rPr/>
            </w:r>
          </w:p>
        </w:tc>
        <w:tc>
          <w:tcPr>
            <w:tcW w:w="8214" w:type="dxa"/>
            <w:tcBorders/>
            <w:vAlign w:val="center"/>
          </w:tcPr>
          <w:p>
            <w:pPr>
              <w:pStyle w:val="TableContents"/>
              <w:bidi w:val="0"/>
              <w:spacing w:before="0" w:after="283"/>
              <w:jc w:val="left"/>
              <w:rPr>
                <w:sz w:val="4"/>
                <w:szCs w:val="4"/>
              </w:rPr>
            </w:pPr>
            <w:r>
              <w:rPr>
                <w:sz w:val="4"/>
                <w:szCs w:val="4"/>
              </w:rPr>
            </w:r>
          </w:p>
        </w:tc>
      </w:tr>
      <w:tr>
        <w:trPr/>
        <w:tc>
          <w:tcPr>
            <w:tcW w:w="1991" w:type="dxa"/>
            <w:tcBorders/>
            <w:vAlign w:val="center"/>
          </w:tcPr>
          <w:p>
            <w:pPr>
              <w:pStyle w:val="TableContents"/>
              <w:bidi w:val="0"/>
              <w:spacing w:before="0" w:after="283"/>
              <w:jc w:val="left"/>
              <w:rPr/>
            </w:pPr>
            <w:r>
              <w:rPr/>
              <w:t>9</w:t>
            </w:r>
          </w:p>
        </w:tc>
        <w:tc>
          <w:tcPr>
            <w:tcW w:w="82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747,096.00</w:t>
            </w:r>
          </w:p>
        </w:tc>
      </w:tr>
      <w:tr>
        <w:trPr/>
        <w:tc>
          <w:tcPr>
            <w:tcW w:w="1991" w:type="dxa"/>
            <w:tcBorders/>
            <w:vAlign w:val="center"/>
          </w:tcPr>
          <w:p>
            <w:pPr>
              <w:pStyle w:val="TableContents"/>
              <w:bidi w:val="0"/>
              <w:spacing w:before="0" w:after="283"/>
              <w:jc w:val="left"/>
              <w:rPr/>
            </w:pPr>
            <w:r>
              <w:rPr/>
              <w:t>10</w:t>
            </w:r>
          </w:p>
        </w:tc>
        <w:tc>
          <w:tcPr>
            <w:tcW w:w="821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1991" w:type="dxa"/>
            <w:tcBorders/>
            <w:vAlign w:val="center"/>
          </w:tcPr>
          <w:p>
            <w:pPr>
              <w:pStyle w:val="TableContents"/>
              <w:bidi w:val="0"/>
              <w:spacing w:before="0" w:after="283"/>
              <w:jc w:val="left"/>
              <w:rPr/>
            </w:pPr>
            <w:r>
              <w:rPr/>
              <w:t>11</w:t>
            </w:r>
          </w:p>
        </w:tc>
        <w:tc>
          <w:tcPr>
            <w:tcW w:w="821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7.7 % </w:t>
            </w:r>
          </w:p>
        </w:tc>
      </w:tr>
      <w:tr>
        <w:trPr/>
        <w:tc>
          <w:tcPr>
            <w:tcW w:w="1991" w:type="dxa"/>
            <w:tcBorders/>
            <w:vAlign w:val="center"/>
          </w:tcPr>
          <w:p>
            <w:pPr>
              <w:pStyle w:val="TableContents"/>
              <w:bidi w:val="0"/>
              <w:spacing w:before="0" w:after="283"/>
              <w:jc w:val="left"/>
              <w:rPr/>
            </w:pPr>
            <w:r>
              <w:rPr/>
              <w:t>12</w:t>
            </w:r>
          </w:p>
        </w:tc>
        <w:tc>
          <w:tcPr>
            <w:tcW w:w="82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Group Holdings LLP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515,201.00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747,096.00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747,096.00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7.7 %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Investment Advisors Holdings LLP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515,201.00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747,096.00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747,096.00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7.7 %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Management Company LLP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515,201.00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666,960.00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747,096.00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6.9 %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53"/>
        <w:gridCol w:w="8897"/>
        <w:gridCol w:w="155"/>
      </w:tblGrid>
      <w:tr>
        <w:trPr/>
        <w:tc>
          <w:tcPr>
            <w:tcW w:w="1153" w:type="dxa"/>
            <w:tcBorders/>
            <w:vAlign w:val="center"/>
          </w:tcPr>
          <w:p>
            <w:pPr>
              <w:pStyle w:val="TableContents"/>
              <w:bidi w:val="0"/>
              <w:spacing w:before="0" w:after="283"/>
              <w:jc w:val="left"/>
              <w:rPr/>
            </w:pPr>
            <w:r>
              <w:rPr/>
              <w:t>Item 1.</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issuer: </w:t>
            </w:r>
          </w:p>
          <w:p>
            <w:pPr>
              <w:pStyle w:val="TableContents"/>
              <w:bidi w:val="0"/>
              <w:spacing w:before="0" w:after="0"/>
              <w:jc w:val="left"/>
              <w:rPr/>
            </w:pPr>
            <w:r>
              <w:rPr/>
              <w:t>First Western Financial, Inc.</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1900 16th Street, Suite 1200, Denver CO</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2.</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Wellington Management Group LLP Wellington Group Holdings LLP Wellington Investment Advisors Holdings LLP Wellington Management Company LLP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c/o Wellington Management Company LLP, 280 Congress Street, Boston MA 02210</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jc w:val="left"/>
              <w:rPr/>
            </w:pPr>
            <w:r>
              <w:rPr/>
              <w:t xml:space="preserve">Citizenship: </w:t>
            </w:r>
          </w:p>
          <w:p>
            <w:pPr>
              <w:pStyle w:val="TableContents"/>
              <w:bidi w:val="0"/>
              <w:spacing w:before="0" w:after="0"/>
              <w:jc w:val="left"/>
              <w:rPr/>
            </w:pPr>
            <w:r>
              <w:rPr/>
              <w:t>Wellington Management Group LLP - Massachusetts Wellington Group Holdings LLP - Delaware Wellington Investment Advisors Holdings LLP - Delaware Wellington Management Company LLP - Delaware</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3.</w:t>
            </w:r>
          </w:p>
        </w:tc>
        <w:tc>
          <w:tcPr>
            <w:tcW w:w="889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(f)</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(g)</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(h)</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(j)</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(k)</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9052" w:type="dxa"/>
            <w:gridSpan w:val="2"/>
            <w:tcBorders/>
            <w:vAlign w:val="center"/>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4.</w:t>
            </w:r>
          </w:p>
        </w:tc>
        <w:tc>
          <w:tcPr>
            <w:tcW w:w="889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7.68  %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5.</w:t>
            </w:r>
          </w:p>
        </w:tc>
        <w:tc>
          <w:tcPr>
            <w:tcW w:w="889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6.</w:t>
            </w:r>
          </w:p>
        </w:tc>
        <w:tc>
          <w:tcPr>
            <w:tcW w:w="889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 xml:space="preserve">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7.</w:t>
            </w:r>
          </w:p>
        </w:tc>
        <w:tc>
          <w:tcPr>
            <w:tcW w:w="889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 xml:space="preserve">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 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8.</w:t>
            </w:r>
          </w:p>
        </w:tc>
        <w:tc>
          <w:tcPr>
            <w:tcW w:w="889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9.</w:t>
            </w:r>
          </w:p>
        </w:tc>
        <w:tc>
          <w:tcPr>
            <w:tcW w:w="889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58" w:type="dxa"/>
        <w:jc w:val="left"/>
        <w:tblInd w:w="0" w:type="dxa"/>
        <w:tblLayout w:type="fixed"/>
        <w:tblCellMar>
          <w:top w:w="28" w:type="dxa"/>
          <w:left w:w="28" w:type="dxa"/>
          <w:bottom w:w="28" w:type="dxa"/>
          <w:right w:w="28" w:type="dxa"/>
        </w:tblCellMar>
      </w:tblPr>
      <w:tblGrid>
        <w:gridCol w:w="3779"/>
        <w:gridCol w:w="3779"/>
      </w:tblGrid>
      <w:tr>
        <w:trPr/>
        <w:tc>
          <w:tcPr>
            <w:tcW w:w="3779" w:type="dxa"/>
            <w:tcBorders/>
            <w:vAlign w:val="center"/>
          </w:tcPr>
          <w:p>
            <w:pPr>
              <w:pStyle w:val="TableContents"/>
              <w:bidi w:val="0"/>
              <w:spacing w:before="0" w:after="0"/>
              <w:jc w:val="left"/>
              <w:rPr/>
            </w:pPr>
            <w:r>
              <w:rPr/>
              <w:t> </w:t>
            </w:r>
          </w:p>
          <w:tbl>
            <w:tblPr>
              <w:tblW w:w="3676" w:type="dxa"/>
              <w:jc w:val="left"/>
              <w:tblInd w:w="0" w:type="dxa"/>
              <w:tblLayout w:type="fixed"/>
              <w:tblCellMar>
                <w:top w:w="28" w:type="dxa"/>
                <w:left w:w="28" w:type="dxa"/>
                <w:bottom w:w="28" w:type="dxa"/>
                <w:right w:w="28" w:type="dxa"/>
              </w:tblCellMar>
            </w:tblPr>
            <w:tblGrid>
              <w:gridCol w:w="3676"/>
            </w:tblGrid>
            <w:tr>
              <w:trPr/>
              <w:tc>
                <w:tcPr>
                  <w:tcW w:w="3676" w:type="dxa"/>
                  <w:tcBorders/>
                  <w:vAlign w:val="center"/>
                </w:tcPr>
                <w:p>
                  <w:pPr>
                    <w:pStyle w:val="TableContents"/>
                    <w:bidi w:val="0"/>
                    <w:spacing w:before="0" w:after="0"/>
                    <w:jc w:val="left"/>
                    <w:rPr/>
                  </w:pPr>
                  <w:r>
                    <w:rPr/>
                    <w:t>Wellington Management Group LLP</w:t>
                  </w:r>
                </w:p>
              </w:tc>
            </w:tr>
          </w:tbl>
          <w:p>
            <w:pPr>
              <w:pStyle w:val="TableContents"/>
              <w:bidi w:val="0"/>
              <w:spacing w:before="0" w:after="283"/>
              <w:jc w:val="left"/>
              <w:rPr/>
            </w:pPr>
            <w:r>
              <w:rPr/>
            </w:r>
          </w:p>
        </w:tc>
        <w:tc>
          <w:tcPr>
            <w:tcW w:w="37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6866" w:type="dxa"/>
        <w:jc w:val="left"/>
        <w:tblInd w:w="0" w:type="dxa"/>
        <w:tblLayout w:type="fixed"/>
        <w:tblCellMar>
          <w:top w:w="28" w:type="dxa"/>
          <w:left w:w="28" w:type="dxa"/>
          <w:bottom w:w="28" w:type="dxa"/>
          <w:right w:w="28" w:type="dxa"/>
        </w:tblCellMar>
      </w:tblPr>
      <w:tblGrid>
        <w:gridCol w:w="3433"/>
        <w:gridCol w:w="3433"/>
      </w:tblGrid>
      <w:tr>
        <w:trPr/>
        <w:tc>
          <w:tcPr>
            <w:tcW w:w="3433" w:type="dxa"/>
            <w:tcBorders/>
            <w:vAlign w:val="center"/>
          </w:tcPr>
          <w:p>
            <w:pPr>
              <w:pStyle w:val="TableContents"/>
              <w:bidi w:val="0"/>
              <w:spacing w:before="0" w:after="0"/>
              <w:jc w:val="left"/>
              <w:rPr/>
            </w:pPr>
            <w:r>
              <w:rPr/>
              <w:t> </w:t>
            </w:r>
          </w:p>
          <w:tbl>
            <w:tblPr>
              <w:tblW w:w="3316" w:type="dxa"/>
              <w:jc w:val="left"/>
              <w:tblInd w:w="0" w:type="dxa"/>
              <w:tblLayout w:type="fixed"/>
              <w:tblCellMar>
                <w:top w:w="28" w:type="dxa"/>
                <w:left w:w="28" w:type="dxa"/>
                <w:bottom w:w="28" w:type="dxa"/>
                <w:right w:w="28" w:type="dxa"/>
              </w:tblCellMar>
            </w:tblPr>
            <w:tblGrid>
              <w:gridCol w:w="3316"/>
            </w:tblGrid>
            <w:tr>
              <w:trPr/>
              <w:tc>
                <w:tcPr>
                  <w:tcW w:w="3316" w:type="dxa"/>
                  <w:tcBorders/>
                  <w:vAlign w:val="center"/>
                </w:tcPr>
                <w:p>
                  <w:pPr>
                    <w:pStyle w:val="TableContents"/>
                    <w:bidi w:val="0"/>
                    <w:spacing w:before="0" w:after="0"/>
                    <w:jc w:val="left"/>
                    <w:rPr/>
                  </w:pPr>
                  <w:r>
                    <w:rPr/>
                    <w:t>Wellington Group Holdings LLP</w:t>
                  </w:r>
                </w:p>
              </w:tc>
            </w:tr>
          </w:tbl>
          <w:p>
            <w:pPr>
              <w:pStyle w:val="TableContents"/>
              <w:bidi w:val="0"/>
              <w:spacing w:before="0" w:after="283"/>
              <w:jc w:val="left"/>
              <w:rPr/>
            </w:pPr>
            <w:r>
              <w:rPr/>
            </w:r>
          </w:p>
        </w:tc>
        <w:tc>
          <w:tcPr>
            <w:tcW w:w="34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9618" w:type="dxa"/>
        <w:jc w:val="left"/>
        <w:tblInd w:w="0" w:type="dxa"/>
        <w:tblLayout w:type="fixed"/>
        <w:tblCellMar>
          <w:top w:w="28" w:type="dxa"/>
          <w:left w:w="28" w:type="dxa"/>
          <w:bottom w:w="28" w:type="dxa"/>
          <w:right w:w="28" w:type="dxa"/>
        </w:tblCellMar>
      </w:tblPr>
      <w:tblGrid>
        <w:gridCol w:w="4809"/>
        <w:gridCol w:w="4809"/>
      </w:tblGrid>
      <w:tr>
        <w:trPr/>
        <w:tc>
          <w:tcPr>
            <w:tcW w:w="4809" w:type="dxa"/>
            <w:tcBorders/>
            <w:vAlign w:val="center"/>
          </w:tcPr>
          <w:p>
            <w:pPr>
              <w:pStyle w:val="TableContents"/>
              <w:bidi w:val="0"/>
              <w:spacing w:before="0" w:after="0"/>
              <w:jc w:val="left"/>
              <w:rPr/>
            </w:pPr>
            <w:r>
              <w:rPr/>
              <w:t> </w:t>
            </w:r>
          </w:p>
          <w:tbl>
            <w:tblPr>
              <w:tblW w:w="4651" w:type="dxa"/>
              <w:jc w:val="left"/>
              <w:tblInd w:w="0" w:type="dxa"/>
              <w:tblLayout w:type="fixed"/>
              <w:tblCellMar>
                <w:top w:w="28" w:type="dxa"/>
                <w:left w:w="28" w:type="dxa"/>
                <w:bottom w:w="28" w:type="dxa"/>
                <w:right w:w="28" w:type="dxa"/>
              </w:tblCellMar>
            </w:tblPr>
            <w:tblGrid>
              <w:gridCol w:w="4651"/>
            </w:tblGrid>
            <w:tr>
              <w:trPr/>
              <w:tc>
                <w:tcPr>
                  <w:tcW w:w="4651" w:type="dxa"/>
                  <w:tcBorders/>
                  <w:vAlign w:val="center"/>
                </w:tcPr>
                <w:p>
                  <w:pPr>
                    <w:pStyle w:val="TableContents"/>
                    <w:bidi w:val="0"/>
                    <w:spacing w:before="0" w:after="0"/>
                    <w:jc w:val="left"/>
                    <w:rPr/>
                  </w:pPr>
                  <w:r>
                    <w:rPr/>
                    <w:t>Wellington Investment Advisors Holdings LLP</w:t>
                  </w:r>
                </w:p>
              </w:tc>
            </w:tr>
          </w:tbl>
          <w:p>
            <w:pPr>
              <w:pStyle w:val="TableContents"/>
              <w:bidi w:val="0"/>
              <w:spacing w:before="0" w:after="283"/>
              <w:jc w:val="left"/>
              <w:rPr/>
            </w:pPr>
            <w:r>
              <w:rPr/>
            </w:r>
          </w:p>
        </w:tc>
        <w:tc>
          <w:tcPr>
            <w:tcW w:w="48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8324" w:type="dxa"/>
        <w:jc w:val="left"/>
        <w:tblInd w:w="0" w:type="dxa"/>
        <w:tblLayout w:type="fixed"/>
        <w:tblCellMar>
          <w:top w:w="28" w:type="dxa"/>
          <w:left w:w="28" w:type="dxa"/>
          <w:bottom w:w="28" w:type="dxa"/>
          <w:right w:w="28" w:type="dxa"/>
        </w:tblCellMar>
      </w:tblPr>
      <w:tblGrid>
        <w:gridCol w:w="4162"/>
        <w:gridCol w:w="4162"/>
      </w:tblGrid>
      <w:tr>
        <w:trPr/>
        <w:tc>
          <w:tcPr>
            <w:tcW w:w="4162" w:type="dxa"/>
            <w:tcBorders/>
            <w:vAlign w:val="center"/>
          </w:tcPr>
          <w:p>
            <w:pPr>
              <w:pStyle w:val="TableContents"/>
              <w:bidi w:val="0"/>
              <w:spacing w:before="0" w:after="0"/>
              <w:jc w:val="left"/>
              <w:rPr/>
            </w:pPr>
            <w:r>
              <w:rPr/>
              <w:t> </w:t>
            </w:r>
          </w:p>
          <w:tbl>
            <w:tblPr>
              <w:tblW w:w="3991" w:type="dxa"/>
              <w:jc w:val="left"/>
              <w:tblInd w:w="0" w:type="dxa"/>
              <w:tblLayout w:type="fixed"/>
              <w:tblCellMar>
                <w:top w:w="28" w:type="dxa"/>
                <w:left w:w="28" w:type="dxa"/>
                <w:bottom w:w="28" w:type="dxa"/>
                <w:right w:w="28" w:type="dxa"/>
              </w:tblCellMar>
            </w:tblPr>
            <w:tblGrid>
              <w:gridCol w:w="3991"/>
            </w:tblGrid>
            <w:tr>
              <w:trPr/>
              <w:tc>
                <w:tcPr>
                  <w:tcW w:w="3991" w:type="dxa"/>
                  <w:tcBorders/>
                  <w:vAlign w:val="center"/>
                </w:tcPr>
                <w:p>
                  <w:pPr>
                    <w:pStyle w:val="TableContents"/>
                    <w:bidi w:val="0"/>
                    <w:spacing w:before="0" w:after="0"/>
                    <w:jc w:val="left"/>
                    <w:rPr/>
                  </w:pPr>
                  <w:r>
                    <w:rPr/>
                    <w:t>Wellington Management Company LLP</w:t>
                  </w:r>
                </w:p>
              </w:tc>
            </w:tr>
          </w:tbl>
          <w:p>
            <w:pPr>
              <w:pStyle w:val="TableContents"/>
              <w:bidi w:val="0"/>
              <w:spacing w:before="0" w:after="283"/>
              <w:jc w:val="left"/>
              <w:rPr/>
            </w:pPr>
            <w:r>
              <w:rPr/>
            </w:r>
          </w:p>
        </w:tc>
        <w:tc>
          <w:tcPr>
            <w:tcW w:w="41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p>
      <w:pPr>
        <w:pStyle w:val="Heading4"/>
        <w:bidi w:val="0"/>
        <w:jc w:val="center"/>
        <w:rPr>
          <w:u w:val="single"/>
        </w:rPr>
      </w:pPr>
      <w:bookmarkStart w:id="28" w:name="Rule13D_JointFilingAgreement.htm"/>
      <w:bookmarkStart w:id="29" w:name="ksRule13D_JointFilingAgreement"/>
      <w:bookmarkEnd w:id="28"/>
      <w:bookmarkEnd w:id="29"/>
      <w:r>
        <w:rPr>
          <w:u w:val="single"/>
        </w:rPr>
        <w:t>JOINT FILING AGREEMENT</w:t>
      </w:r>
      <w:r>
        <w:br w:type="page"/>
      </w:r>
    </w:p>
    <w:tbl>
      <w:tblPr>
        <w:tblW w:w="10205" w:type="dxa"/>
        <w:jc w:val="left"/>
        <w:tblInd w:w="0" w:type="dxa"/>
        <w:tblLayout w:type="fixed"/>
        <w:tblCellMar>
          <w:top w:w="28" w:type="dxa"/>
          <w:left w:w="28" w:type="dxa"/>
          <w:bottom w:w="28" w:type="dxa"/>
          <w:right w:w="28" w:type="dxa"/>
        </w:tblCellMar>
      </w:tblPr>
      <w:tblGrid>
        <w:gridCol w:w="982"/>
        <w:gridCol w:w="8211"/>
        <w:gridCol w:w="1012"/>
      </w:tblGrid>
      <w:tr>
        <w:trPr/>
        <w:tc>
          <w:tcPr>
            <w:tcW w:w="982" w:type="dxa"/>
            <w:tcBorders/>
            <w:vAlign w:val="center"/>
          </w:tcPr>
          <w:p>
            <w:pPr>
              <w:pStyle w:val="TableContents"/>
              <w:bidi w:val="0"/>
              <w:spacing w:before="0" w:after="283"/>
              <w:jc w:val="left"/>
              <w:rPr>
                <w:sz w:val="4"/>
                <w:szCs w:val="4"/>
              </w:rPr>
            </w:pPr>
            <w:r>
              <w:rPr>
                <w:sz w:val="4"/>
                <w:szCs w:val="4"/>
              </w:rPr>
            </w:r>
          </w:p>
        </w:tc>
        <w:tc>
          <w:tcPr>
            <w:tcW w:w="8211" w:type="dxa"/>
            <w:tcBorders/>
            <w:vAlign w:val="center"/>
          </w:tcPr>
          <w:p>
            <w:pPr>
              <w:pStyle w:val="TableContents"/>
              <w:bidi w:val="0"/>
              <w:spacing w:before="0" w:after="283"/>
              <w:jc w:val="left"/>
              <w:rPr/>
            </w:pPr>
            <w:r>
              <w:rPr/>
              <w:t xml:space="preserve">The undersigned hereby agree that this Schedule 13G (the “Schedule 13G”) with respect to the common stock of First Western Financial,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 </w:t>
            </w:r>
          </w:p>
        </w:tc>
        <w:tc>
          <w:tcPr>
            <w:tcW w:w="1012" w:type="dxa"/>
            <w:tcBorders/>
            <w:vAlign w:val="center"/>
          </w:tcPr>
          <w:p>
            <w:pPr>
              <w:pStyle w:val="TableContents"/>
              <w:bidi w:val="0"/>
              <w:spacing w:before="0" w:after="283"/>
              <w:jc w:val="left"/>
              <w:rPr>
                <w:sz w:val="4"/>
                <w:szCs w:val="4"/>
              </w:rPr>
            </w:pPr>
            <w:r>
              <w:rPr>
                <w:sz w:val="4"/>
                <w:szCs w:val="4"/>
              </w:rPr>
            </w:r>
          </w:p>
        </w:tc>
      </w:tr>
    </w:tbl>
    <w:tbl>
      <w:tblPr>
        <w:tblW w:w="10126" w:type="dxa"/>
        <w:jc w:val="left"/>
        <w:tblInd w:w="0" w:type="dxa"/>
        <w:tblLayout w:type="fixed"/>
        <w:tblCellMar>
          <w:top w:w="28" w:type="dxa"/>
          <w:left w:w="28" w:type="dxa"/>
          <w:bottom w:w="28" w:type="dxa"/>
          <w:right w:w="28" w:type="dxa"/>
        </w:tblCellMar>
      </w:tblPr>
      <w:tblGrid>
        <w:gridCol w:w="5063"/>
        <w:gridCol w:w="5063"/>
      </w:tblGrid>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Management Group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b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Group Holdings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Investment Advisors Holdings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Management Company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1883</Words>
  <Characters>9956</Characters>
  <CharactersWithSpaces>11751</CharactersWithSpaces>
  <Paragraphs>324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